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24F3D" w14:textId="40EF89AB" w:rsidR="001F560C" w:rsidRPr="00B862D6" w:rsidRDefault="00B862D6" w:rsidP="00B862D6">
      <w:pPr>
        <w:rPr>
          <w:b/>
          <w:sz w:val="28"/>
        </w:rPr>
      </w:pPr>
      <w:r w:rsidRPr="00B862D6">
        <w:rPr>
          <w:b/>
          <w:sz w:val="28"/>
        </w:rPr>
        <w:t xml:space="preserve">9.1 </w:t>
      </w:r>
      <w:r w:rsidRPr="00B862D6">
        <w:rPr>
          <w:b/>
          <w:sz w:val="28"/>
        </w:rPr>
        <w:tab/>
      </w:r>
      <w:r w:rsidRPr="00B862D6">
        <w:rPr>
          <w:b/>
          <w:sz w:val="28"/>
        </w:rPr>
        <w:tab/>
      </w:r>
      <w:r w:rsidRPr="00B862D6">
        <w:rPr>
          <w:b/>
          <w:sz w:val="28"/>
        </w:rPr>
        <w:tab/>
      </w:r>
      <w:r w:rsidRPr="00B862D6">
        <w:rPr>
          <w:b/>
          <w:sz w:val="28"/>
        </w:rPr>
        <w:tab/>
        <w:t xml:space="preserve"> </w:t>
      </w:r>
      <w:r w:rsidRPr="00B862D6">
        <w:rPr>
          <w:b/>
          <w:color w:val="4472C4" w:themeColor="accent1"/>
          <w:sz w:val="28"/>
          <w:u w:val="single"/>
        </w:rPr>
        <w:t>REGENT SEVEN SEAS CRUISES</w:t>
      </w:r>
    </w:p>
    <w:p w14:paraId="26087EAB" w14:textId="2EF02C2E" w:rsidR="00B862D6" w:rsidRDefault="00B862D6"/>
    <w:p w14:paraId="0735E20E" w14:textId="77777777" w:rsidR="00B862D6" w:rsidRDefault="00B862D6" w:rsidP="00B862D6">
      <w:pPr>
        <w:rPr>
          <w:color w:val="1F497D"/>
          <w:sz w:val="36"/>
          <w:szCs w:val="36"/>
        </w:rPr>
      </w:pPr>
      <w:r>
        <w:rPr>
          <w:sz w:val="28"/>
          <w:szCs w:val="28"/>
        </w:rPr>
        <w:t xml:space="preserve">Travel Hosts has added a non-preferred MAST supplier for the first time. Regent Seven Seas Cruises is the </w:t>
      </w:r>
      <w:r>
        <w:rPr>
          <w:b/>
          <w:bCs/>
          <w:i/>
          <w:iCs/>
          <w:sz w:val="28"/>
          <w:szCs w:val="28"/>
          <w:u w:val="single"/>
        </w:rPr>
        <w:t>only</w:t>
      </w:r>
      <w:r>
        <w:rPr>
          <w:b/>
          <w:bCs/>
          <w:sz w:val="28"/>
          <w:szCs w:val="28"/>
        </w:rPr>
        <w:t xml:space="preserve"> </w:t>
      </w:r>
      <w:r>
        <w:rPr>
          <w:sz w:val="28"/>
          <w:szCs w:val="28"/>
        </w:rPr>
        <w:t>Non-preferred supplier MAST will be adding at this time. This is only for NEW bookings. Regent does not allo</w:t>
      </w:r>
      <w:bookmarkStart w:id="0" w:name="_GoBack"/>
      <w:bookmarkEnd w:id="0"/>
      <w:r>
        <w:rPr>
          <w:sz w:val="28"/>
          <w:szCs w:val="28"/>
        </w:rPr>
        <w:t>w transfer of bookings and transferring would not change your current commission.</w:t>
      </w:r>
    </w:p>
    <w:p w14:paraId="392DF6E6" w14:textId="77777777" w:rsidR="00B862D6" w:rsidRDefault="00B862D6" w:rsidP="00B862D6">
      <w:pPr>
        <w:rPr>
          <w:color w:val="1F497D"/>
        </w:rPr>
      </w:pPr>
    </w:p>
    <w:p w14:paraId="336597CB" w14:textId="77777777" w:rsidR="00B862D6" w:rsidRDefault="00B862D6" w:rsidP="00B862D6">
      <w:pPr>
        <w:rPr>
          <w:sz w:val="28"/>
          <w:szCs w:val="28"/>
        </w:rPr>
      </w:pPr>
      <w:r>
        <w:rPr>
          <w:sz w:val="28"/>
          <w:szCs w:val="28"/>
        </w:rPr>
        <w:t xml:space="preserve">We will be earning the minimum commission of 10% with </w:t>
      </w:r>
      <w:r>
        <w:rPr>
          <w:b/>
          <w:bCs/>
          <w:i/>
          <w:iCs/>
          <w:sz w:val="28"/>
          <w:szCs w:val="28"/>
          <w:u w:val="single"/>
        </w:rPr>
        <w:t>no supplement</w:t>
      </w:r>
      <w:r>
        <w:rPr>
          <w:sz w:val="28"/>
          <w:szCs w:val="28"/>
        </w:rPr>
        <w:t>. Once we begin to earn a higher commission percentage we will begin to take a percentage of the commission as we do with the other cruise suppliers in Travel Hosts. Your participation in selling Regent through Travel Hosts may help to ensure higher commissions in the future.</w:t>
      </w:r>
    </w:p>
    <w:p w14:paraId="5B7D1019" w14:textId="77777777" w:rsidR="00B862D6" w:rsidRDefault="00B862D6" w:rsidP="00B862D6">
      <w:pPr>
        <w:rPr>
          <w:color w:val="1F497D"/>
        </w:rPr>
      </w:pPr>
    </w:p>
    <w:p w14:paraId="67DF889D" w14:textId="77777777" w:rsidR="00B862D6" w:rsidRDefault="00B862D6" w:rsidP="00B862D6">
      <w:pPr>
        <w:rPr>
          <w:b/>
          <w:bCs/>
          <w:sz w:val="32"/>
          <w:szCs w:val="32"/>
        </w:rPr>
      </w:pPr>
      <w:r>
        <w:rPr>
          <w:b/>
          <w:bCs/>
          <w:color w:val="1F497D"/>
          <w:sz w:val="32"/>
          <w:szCs w:val="32"/>
        </w:rPr>
        <w:t>It is very important that you instruct all agents of the booking procedure and requirements below:</w:t>
      </w:r>
    </w:p>
    <w:p w14:paraId="0588E0B5" w14:textId="77777777" w:rsidR="00B862D6" w:rsidRDefault="00B862D6" w:rsidP="00B862D6">
      <w:pPr>
        <w:pStyle w:val="ListParagraph"/>
        <w:numPr>
          <w:ilvl w:val="0"/>
          <w:numId w:val="1"/>
        </w:numPr>
        <w:rPr>
          <w:i/>
          <w:iCs/>
          <w:sz w:val="28"/>
          <w:szCs w:val="28"/>
        </w:rPr>
      </w:pPr>
      <w:r>
        <w:rPr>
          <w:sz w:val="28"/>
          <w:szCs w:val="28"/>
        </w:rPr>
        <w:t xml:space="preserve">Agents should register as an agent of Travel Center Hosts using CLIA 00441243 and phone 630.889.9845. Choose </w:t>
      </w:r>
      <w:r>
        <w:rPr>
          <w:b/>
          <w:bCs/>
          <w:sz w:val="28"/>
          <w:szCs w:val="28"/>
          <w:highlight w:val="yellow"/>
        </w:rPr>
        <w:t>Home Based Agent with Hosts Agency</w:t>
      </w:r>
      <w:r>
        <w:rPr>
          <w:sz w:val="28"/>
          <w:szCs w:val="28"/>
        </w:rPr>
        <w:t xml:space="preserve"> from AGENCY TYPE </w:t>
      </w:r>
      <w:proofErr w:type="gramStart"/>
      <w:r>
        <w:rPr>
          <w:sz w:val="28"/>
          <w:szCs w:val="28"/>
        </w:rPr>
        <w:t>drop</w:t>
      </w:r>
      <w:proofErr w:type="gramEnd"/>
      <w:r>
        <w:rPr>
          <w:sz w:val="28"/>
          <w:szCs w:val="28"/>
        </w:rPr>
        <w:t xml:space="preserve"> down list when you register.</w:t>
      </w:r>
      <w:r>
        <w:rPr>
          <w:color w:val="1F497D"/>
          <w:sz w:val="28"/>
          <w:szCs w:val="28"/>
        </w:rPr>
        <w:t xml:space="preserve"> </w:t>
      </w:r>
      <w:r>
        <w:rPr>
          <w:i/>
          <w:iCs/>
          <w:sz w:val="28"/>
          <w:szCs w:val="28"/>
        </w:rPr>
        <w:t>(see screen shot below)</w:t>
      </w:r>
    </w:p>
    <w:p w14:paraId="6F2121EB" w14:textId="77777777" w:rsidR="00B862D6" w:rsidRDefault="00B862D6" w:rsidP="00B862D6">
      <w:pPr>
        <w:pStyle w:val="ListParagraph"/>
        <w:numPr>
          <w:ilvl w:val="0"/>
          <w:numId w:val="1"/>
        </w:numPr>
        <w:rPr>
          <w:sz w:val="28"/>
          <w:szCs w:val="28"/>
        </w:rPr>
      </w:pPr>
      <w:r>
        <w:rPr>
          <w:sz w:val="28"/>
          <w:szCs w:val="28"/>
        </w:rPr>
        <w:t>Book Using Travel Hosts Credentials in item #1 above.</w:t>
      </w:r>
    </w:p>
    <w:p w14:paraId="651F2DFA" w14:textId="77777777" w:rsidR="00B862D6" w:rsidRDefault="00B862D6" w:rsidP="00B862D6">
      <w:pPr>
        <w:pStyle w:val="ListParagraph"/>
        <w:numPr>
          <w:ilvl w:val="0"/>
          <w:numId w:val="1"/>
        </w:numPr>
        <w:rPr>
          <w:b/>
          <w:bCs/>
          <w:color w:val="FF0000"/>
          <w:sz w:val="28"/>
          <w:szCs w:val="28"/>
        </w:rPr>
      </w:pPr>
      <w:r>
        <w:rPr>
          <w:b/>
          <w:bCs/>
          <w:color w:val="FF0000"/>
          <w:sz w:val="28"/>
          <w:szCs w:val="28"/>
        </w:rPr>
        <w:t>Please instruct agents to email me an agency confirmation of any booking they deposit.</w:t>
      </w:r>
      <w:r>
        <w:rPr>
          <w:b/>
          <w:bCs/>
          <w:color w:val="1F497D"/>
          <w:sz w:val="28"/>
          <w:szCs w:val="28"/>
        </w:rPr>
        <w:t xml:space="preserve"> Regent does not send confirmations to the booking agency, only the booking agent.</w:t>
      </w:r>
    </w:p>
    <w:p w14:paraId="7833C887" w14:textId="77777777" w:rsidR="00B862D6" w:rsidRDefault="00B862D6" w:rsidP="00B862D6">
      <w:pPr>
        <w:rPr>
          <w:b/>
          <w:bCs/>
          <w:color w:val="1F497D"/>
        </w:rPr>
      </w:pPr>
    </w:p>
    <w:p w14:paraId="75A0D4C8" w14:textId="77777777" w:rsidR="00B862D6" w:rsidRDefault="00B862D6" w:rsidP="00B862D6">
      <w:pPr>
        <w:rPr>
          <w:b/>
          <w:bCs/>
          <w:sz w:val="28"/>
          <w:szCs w:val="28"/>
        </w:rPr>
      </w:pPr>
      <w:r>
        <w:rPr>
          <w:b/>
          <w:bCs/>
          <w:sz w:val="28"/>
          <w:szCs w:val="28"/>
        </w:rPr>
        <w:t>If you would like to sell Regent through Travel Hosts please have your agents register individually on the Regent Travel Agent website through the link above the screenshot below.</w:t>
      </w:r>
    </w:p>
    <w:p w14:paraId="360FF2AB" w14:textId="77777777" w:rsidR="00B862D6" w:rsidRDefault="00B862D6" w:rsidP="00B862D6">
      <w:pPr>
        <w:rPr>
          <w:sz w:val="28"/>
          <w:szCs w:val="28"/>
        </w:rPr>
      </w:pPr>
    </w:p>
    <w:p w14:paraId="1CDD6742" w14:textId="77777777" w:rsidR="00B862D6" w:rsidRDefault="00B862D6" w:rsidP="00B862D6">
      <w:pPr>
        <w:rPr>
          <w:sz w:val="28"/>
          <w:szCs w:val="28"/>
        </w:rPr>
      </w:pPr>
      <w:r w:rsidRPr="00B862D6">
        <w:rPr>
          <w:b/>
          <w:sz w:val="28"/>
          <w:szCs w:val="28"/>
        </w:rPr>
        <w:t xml:space="preserve">REGENT TRAVEL AGENT WEBSITE LINK: </w:t>
      </w:r>
      <w:hyperlink r:id="rId5" w:history="1">
        <w:r>
          <w:rPr>
            <w:rStyle w:val="Hyperlink"/>
            <w:sz w:val="28"/>
            <w:szCs w:val="28"/>
          </w:rPr>
          <w:t>https://www.rssc.com/agent/default.aspx?ReturnUrl=%2fagent%2fdashboard%2f</w:t>
        </w:r>
      </w:hyperlink>
    </w:p>
    <w:p w14:paraId="4EDBB42E" w14:textId="6D3A8B22" w:rsidR="00B862D6" w:rsidRDefault="00B862D6" w:rsidP="00B862D6">
      <w:pPr>
        <w:jc w:val="center"/>
      </w:pPr>
      <w:r>
        <w:rPr>
          <w:noProof/>
        </w:rPr>
        <w:drawing>
          <wp:inline distT="0" distB="0" distL="0" distR="0" wp14:anchorId="13643AF1" wp14:editId="68891013">
            <wp:extent cx="4324350" cy="2702182"/>
            <wp:effectExtent l="0" t="0" r="0" b="3175"/>
            <wp:docPr id="1" name="Picture 1" descr="cid:image005.jpg@01D35188.898010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5188.898010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30374" cy="2705946"/>
                    </a:xfrm>
                    <a:prstGeom prst="rect">
                      <a:avLst/>
                    </a:prstGeom>
                    <a:noFill/>
                    <a:ln>
                      <a:noFill/>
                    </a:ln>
                  </pic:spPr>
                </pic:pic>
              </a:graphicData>
            </a:graphic>
          </wp:inline>
        </w:drawing>
      </w:r>
    </w:p>
    <w:sectPr w:rsidR="00B862D6" w:rsidSect="00B862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E6549"/>
    <w:multiLevelType w:val="hybridMultilevel"/>
    <w:tmpl w:val="60287638"/>
    <w:lvl w:ilvl="0" w:tplc="773EFB24">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63"/>
    <w:rsid w:val="001F560C"/>
    <w:rsid w:val="00B862D6"/>
    <w:rsid w:val="00E6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30477"/>
  <w15:chartTrackingRefBased/>
  <w15:docId w15:val="{606CBF3F-F71D-4281-AB8C-44B1D252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2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2D6"/>
    <w:rPr>
      <w:color w:val="0000FF"/>
      <w:u w:val="single"/>
    </w:rPr>
  </w:style>
  <w:style w:type="paragraph" w:styleId="ListParagraph">
    <w:name w:val="List Paragraph"/>
    <w:basedOn w:val="Normal"/>
    <w:uiPriority w:val="34"/>
    <w:qFormat/>
    <w:rsid w:val="00B862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5.jpg@01D35188.898010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rssc.com/agent/default.aspx?ReturnUrl=%2fagent%2fdashboard%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dc:creator>
  <cp:keywords/>
  <dc:description/>
  <cp:lastModifiedBy>Carm</cp:lastModifiedBy>
  <cp:revision>2</cp:revision>
  <cp:lastPrinted>2018-08-08T15:17:00Z</cp:lastPrinted>
  <dcterms:created xsi:type="dcterms:W3CDTF">2018-08-08T15:17:00Z</dcterms:created>
  <dcterms:modified xsi:type="dcterms:W3CDTF">2018-08-08T15:17:00Z</dcterms:modified>
</cp:coreProperties>
</file>